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5" w:rsidRPr="006A2677" w:rsidRDefault="00DD5C85" w:rsidP="003A46E9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</w:t>
      </w:r>
      <w:r w:rsidR="003A46E9">
        <w:rPr>
          <w:rFonts w:ascii="Sylfaen" w:hAnsi="Sylfaen"/>
          <w:b/>
        </w:rPr>
        <w:t xml:space="preserve">            KGJK,</w:t>
      </w:r>
      <w:r w:rsidR="000A4881">
        <w:rPr>
          <w:rFonts w:ascii="Sylfaen" w:hAnsi="Sylfaen"/>
          <w:b/>
        </w:rPr>
        <w:t xml:space="preserve"> </w:t>
      </w:r>
      <w:r w:rsidR="003A46E9">
        <w:rPr>
          <w:rFonts w:ascii="Sylfaen" w:hAnsi="Sylfaen"/>
          <w:b/>
        </w:rPr>
        <w:t>nr. 137/2016</w:t>
      </w:r>
    </w:p>
    <w:p w:rsidR="00DD5C85" w:rsidRPr="006A2677" w:rsidRDefault="003A46E9" w:rsidP="003A46E9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28 tetor</w:t>
      </w:r>
      <w:r w:rsidR="00DD5C85" w:rsidRPr="006A2677">
        <w:rPr>
          <w:rFonts w:ascii="Sylfaen" w:hAnsi="Sylfaen"/>
          <w:b/>
        </w:rPr>
        <w:t xml:space="preserve"> 201</w:t>
      </w:r>
      <w:r>
        <w:rPr>
          <w:rFonts w:ascii="Sylfaen" w:hAnsi="Sylfaen"/>
          <w:b/>
        </w:rPr>
        <w:t>6</w:t>
      </w:r>
    </w:p>
    <w:p w:rsidR="00DD5C85" w:rsidRDefault="00DD5C85" w:rsidP="00DD5C85">
      <w:pPr>
        <w:tabs>
          <w:tab w:val="left" w:pos="2066"/>
        </w:tabs>
      </w:pPr>
    </w:p>
    <w:p w:rsidR="003A46E9" w:rsidRPr="00C52D8A" w:rsidRDefault="003A46E9" w:rsidP="003A46E9">
      <w:pPr>
        <w:jc w:val="both"/>
        <w:rPr>
          <w:rFonts w:ascii="Sylfaen" w:eastAsia="MS Mincho" w:hAnsi="Sylfaen"/>
          <w:lang w:eastAsia="x-none"/>
        </w:rPr>
      </w:pPr>
      <w:r w:rsidRPr="00C52D8A">
        <w:rPr>
          <w:rFonts w:ascii="Sylfaen" w:eastAsia="MS Mincho" w:hAnsi="Sylfaen"/>
          <w:b/>
          <w:lang w:eastAsia="x-none"/>
        </w:rPr>
        <w:t>KËSHILLI GJYQËSOR I KOSOVËS</w:t>
      </w:r>
      <w:r w:rsidRPr="00C52D8A">
        <w:rPr>
          <w:rFonts w:ascii="Sylfaen" w:eastAsia="MS Mincho" w:hAnsi="Sylfaen"/>
          <w:lang w:eastAsia="x-none"/>
        </w:rPr>
        <w:t>,</w:t>
      </w:r>
      <w:r w:rsidR="00C52D8A" w:rsidRPr="00C52D8A">
        <w:rPr>
          <w:rFonts w:ascii="Sylfaen" w:eastAsia="MS Mincho" w:hAnsi="Sylfaen"/>
          <w:lang w:eastAsia="x-none"/>
        </w:rPr>
        <w:t xml:space="preserve"> (KGJK)</w:t>
      </w:r>
      <w:r w:rsidRPr="00C52D8A">
        <w:rPr>
          <w:rFonts w:ascii="Sylfaen" w:eastAsia="MS Mincho" w:hAnsi="Sylfaen"/>
          <w:lang w:eastAsia="x-none"/>
        </w:rPr>
        <w:t xml:space="preserve"> në bazë të nenit 108 të Kushtetutës së Republikës së Kosovës dhe nenit  4 par. 1 të Ligjit nr. 03/L-233 për Këshillin Gjyqësor të Kosovës, nenit 94 paragrafi 4 të Kodit Penal të Republikës së Kosovës (Kodi nr. 04/L-082), nenit 122, paragrafi 1 të Ligjit (Nr. 04/L-149) për Ekzekutimin e Sanksioneve Penale, nenit 4 dhe 7 paragrafi 1 dhe 2,  nenit 8 dhe 22 të </w:t>
      </w:r>
      <w:r w:rsidR="000A4881" w:rsidRPr="00C52D8A">
        <w:rPr>
          <w:rFonts w:ascii="Sylfaen" w:eastAsia="MS Mincho" w:hAnsi="Sylfaen"/>
          <w:lang w:eastAsia="x-none"/>
        </w:rPr>
        <w:t>Rregullores</w:t>
      </w:r>
      <w:r w:rsidRPr="00C52D8A">
        <w:rPr>
          <w:rFonts w:ascii="Sylfaen" w:eastAsia="MS Mincho" w:hAnsi="Sylfaen"/>
          <w:lang w:eastAsia="x-none"/>
        </w:rPr>
        <w:t xml:space="preserve"> mbi Organizimin dhe Funksionimin e Panelit për Lirim me Kusht (KGJK, nr. 39) të miratuar nga Këshilli Gjyqësor i Kosovës me 22 shkurt 2013, si dhe shkresës nr. </w:t>
      </w:r>
      <w:r w:rsidR="00C52D8A" w:rsidRPr="00C52D8A">
        <w:rPr>
          <w:rFonts w:ascii="Sylfaen" w:eastAsia="MS Mincho" w:hAnsi="Sylfaen"/>
          <w:lang w:eastAsia="x-none"/>
        </w:rPr>
        <w:t>554</w:t>
      </w:r>
      <w:r w:rsidRPr="00C52D8A">
        <w:rPr>
          <w:rFonts w:ascii="Sylfaen" w:eastAsia="MS Mincho" w:hAnsi="Sylfaen"/>
          <w:lang w:eastAsia="x-none"/>
        </w:rPr>
        <w:t>/20</w:t>
      </w:r>
      <w:r w:rsidR="00C52D8A" w:rsidRPr="00C52D8A">
        <w:rPr>
          <w:rFonts w:ascii="Sylfaen" w:eastAsia="MS Mincho" w:hAnsi="Sylfaen"/>
          <w:lang w:eastAsia="x-none"/>
        </w:rPr>
        <w:t>16</w:t>
      </w:r>
      <w:r w:rsidRPr="00C52D8A">
        <w:rPr>
          <w:rFonts w:ascii="Sylfaen" w:eastAsia="MS Mincho" w:hAnsi="Sylfaen"/>
          <w:lang w:eastAsia="x-none"/>
        </w:rPr>
        <w:t xml:space="preserve"> të datës </w:t>
      </w:r>
      <w:r w:rsidR="00C52D8A" w:rsidRPr="00C52D8A">
        <w:rPr>
          <w:rFonts w:ascii="Sylfaen" w:eastAsia="MS Mincho" w:hAnsi="Sylfaen"/>
          <w:lang w:eastAsia="x-none"/>
        </w:rPr>
        <w:t>27 tetor 2016</w:t>
      </w:r>
      <w:r w:rsidRPr="00C52D8A">
        <w:rPr>
          <w:rFonts w:ascii="Sylfaen" w:eastAsia="MS Mincho" w:hAnsi="Sylfaen"/>
          <w:lang w:eastAsia="x-none"/>
        </w:rPr>
        <w:t xml:space="preserve"> të Kryetarit të Gjykatës Supreme të Kosovës, mbi delegimin e një gjyqtari si anëtar të Panelit për Lirim me Kusht, nxjerr këtë:</w:t>
      </w:r>
    </w:p>
    <w:p w:rsidR="003A46E9" w:rsidRPr="00C52D8A" w:rsidRDefault="003A46E9" w:rsidP="003A46E9">
      <w:pPr>
        <w:rPr>
          <w:rFonts w:ascii="Sylfaen" w:eastAsia="MS Mincho" w:hAnsi="Sylfaen"/>
          <w:lang w:eastAsia="x-none"/>
        </w:rPr>
      </w:pPr>
    </w:p>
    <w:p w:rsidR="003A46E9" w:rsidRPr="008D0E08" w:rsidRDefault="003A46E9" w:rsidP="003A46E9">
      <w:pPr>
        <w:tabs>
          <w:tab w:val="left" w:pos="3494"/>
        </w:tabs>
        <w:jc w:val="center"/>
        <w:rPr>
          <w:rFonts w:ascii="Sylfaen" w:eastAsia="MS Mincho" w:hAnsi="Sylfaen"/>
          <w:b/>
          <w:sz w:val="28"/>
          <w:szCs w:val="28"/>
          <w:lang w:eastAsia="x-none"/>
        </w:rPr>
      </w:pPr>
      <w:r w:rsidRPr="008D0E08">
        <w:rPr>
          <w:rFonts w:ascii="Sylfaen" w:eastAsia="MS Mincho" w:hAnsi="Sylfaen"/>
          <w:b/>
          <w:sz w:val="28"/>
          <w:szCs w:val="28"/>
          <w:lang w:eastAsia="x-none"/>
        </w:rPr>
        <w:t>V</w:t>
      </w:r>
      <w:r w:rsidR="008D0E08">
        <w:rPr>
          <w:rFonts w:ascii="Sylfaen" w:eastAsia="MS Mincho" w:hAnsi="Sylfaen"/>
          <w:b/>
          <w:sz w:val="28"/>
          <w:szCs w:val="28"/>
          <w:lang w:eastAsia="x-none"/>
        </w:rPr>
        <w:t xml:space="preserve"> </w:t>
      </w:r>
      <w:r w:rsidRPr="008D0E08">
        <w:rPr>
          <w:rFonts w:ascii="Sylfaen" w:eastAsia="MS Mincho" w:hAnsi="Sylfaen"/>
          <w:b/>
          <w:sz w:val="28"/>
          <w:szCs w:val="28"/>
          <w:lang w:eastAsia="x-none"/>
        </w:rPr>
        <w:t>E</w:t>
      </w:r>
      <w:r w:rsidR="008D0E08">
        <w:rPr>
          <w:rFonts w:ascii="Sylfaen" w:eastAsia="MS Mincho" w:hAnsi="Sylfaen"/>
          <w:b/>
          <w:sz w:val="28"/>
          <w:szCs w:val="28"/>
          <w:lang w:eastAsia="x-none"/>
        </w:rPr>
        <w:t xml:space="preserve"> </w:t>
      </w:r>
      <w:r w:rsidRPr="008D0E08">
        <w:rPr>
          <w:rFonts w:ascii="Sylfaen" w:eastAsia="MS Mincho" w:hAnsi="Sylfaen"/>
          <w:b/>
          <w:sz w:val="28"/>
          <w:szCs w:val="28"/>
          <w:lang w:eastAsia="x-none"/>
        </w:rPr>
        <w:t>N</w:t>
      </w:r>
      <w:r w:rsidR="008D0E08">
        <w:rPr>
          <w:rFonts w:ascii="Sylfaen" w:eastAsia="MS Mincho" w:hAnsi="Sylfaen"/>
          <w:b/>
          <w:sz w:val="28"/>
          <w:szCs w:val="28"/>
          <w:lang w:eastAsia="x-none"/>
        </w:rPr>
        <w:t xml:space="preserve"> </w:t>
      </w:r>
      <w:r w:rsidRPr="008D0E08">
        <w:rPr>
          <w:rFonts w:ascii="Sylfaen" w:eastAsia="MS Mincho" w:hAnsi="Sylfaen"/>
          <w:b/>
          <w:sz w:val="28"/>
          <w:szCs w:val="28"/>
          <w:lang w:eastAsia="x-none"/>
        </w:rPr>
        <w:t>D</w:t>
      </w:r>
      <w:r w:rsidR="008D0E08">
        <w:rPr>
          <w:rFonts w:ascii="Sylfaen" w:eastAsia="MS Mincho" w:hAnsi="Sylfaen"/>
          <w:b/>
          <w:sz w:val="28"/>
          <w:szCs w:val="28"/>
          <w:lang w:eastAsia="x-none"/>
        </w:rPr>
        <w:t xml:space="preserve"> </w:t>
      </w:r>
      <w:r w:rsidRPr="008D0E08">
        <w:rPr>
          <w:rFonts w:ascii="Sylfaen" w:eastAsia="MS Mincho" w:hAnsi="Sylfaen"/>
          <w:b/>
          <w:sz w:val="28"/>
          <w:szCs w:val="28"/>
          <w:lang w:eastAsia="x-none"/>
        </w:rPr>
        <w:t>I</w:t>
      </w:r>
      <w:r w:rsidR="008D0E08">
        <w:rPr>
          <w:rFonts w:ascii="Sylfaen" w:eastAsia="MS Mincho" w:hAnsi="Sylfaen"/>
          <w:b/>
          <w:sz w:val="28"/>
          <w:szCs w:val="28"/>
          <w:lang w:eastAsia="x-none"/>
        </w:rPr>
        <w:t xml:space="preserve"> </w:t>
      </w:r>
      <w:r w:rsidRPr="008D0E08">
        <w:rPr>
          <w:rFonts w:ascii="Sylfaen" w:eastAsia="MS Mincho" w:hAnsi="Sylfaen"/>
          <w:b/>
          <w:sz w:val="28"/>
          <w:szCs w:val="28"/>
          <w:lang w:eastAsia="x-none"/>
        </w:rPr>
        <w:t>M</w:t>
      </w:r>
    </w:p>
    <w:p w:rsidR="003A46E9" w:rsidRPr="00C52D8A" w:rsidRDefault="003A46E9" w:rsidP="003A46E9">
      <w:pPr>
        <w:jc w:val="both"/>
        <w:rPr>
          <w:rFonts w:ascii="Sylfaen" w:eastAsia="MS Mincho" w:hAnsi="Sylfaen"/>
          <w:lang w:eastAsia="x-none"/>
        </w:rPr>
      </w:pPr>
    </w:p>
    <w:p w:rsidR="003A46E9" w:rsidRPr="00C52D8A" w:rsidRDefault="003A46E9" w:rsidP="00C52D8A">
      <w:pPr>
        <w:pStyle w:val="ListParagraph"/>
        <w:numPr>
          <w:ilvl w:val="0"/>
          <w:numId w:val="8"/>
        </w:numPr>
        <w:jc w:val="both"/>
        <w:rPr>
          <w:rFonts w:ascii="Sylfaen" w:eastAsia="MS Mincho" w:hAnsi="Sylfaen"/>
          <w:lang w:eastAsia="x-none"/>
        </w:rPr>
      </w:pPr>
      <w:r w:rsidRPr="00C52D8A">
        <w:rPr>
          <w:rFonts w:ascii="Sylfaen" w:eastAsia="MS Mincho" w:hAnsi="Sylfaen"/>
          <w:lang w:eastAsia="x-none"/>
        </w:rPr>
        <w:t xml:space="preserve"> Sabri HALILI, gjyqtar në </w:t>
      </w:r>
      <w:r w:rsidR="000A4881">
        <w:rPr>
          <w:rFonts w:ascii="Sylfaen" w:eastAsia="MS Mincho" w:hAnsi="Sylfaen"/>
          <w:lang w:eastAsia="x-none"/>
        </w:rPr>
        <w:t xml:space="preserve"> Dhomën e Posaçme të </w:t>
      </w:r>
      <w:r w:rsidRPr="00C52D8A">
        <w:rPr>
          <w:rFonts w:ascii="Sylfaen" w:eastAsia="MS Mincho" w:hAnsi="Sylfaen"/>
          <w:lang w:eastAsia="x-none"/>
        </w:rPr>
        <w:t>Gjykatë</w:t>
      </w:r>
      <w:r w:rsidR="000A4881">
        <w:rPr>
          <w:rFonts w:ascii="Sylfaen" w:eastAsia="MS Mincho" w:hAnsi="Sylfaen"/>
          <w:lang w:eastAsia="x-none"/>
        </w:rPr>
        <w:t>s</w:t>
      </w:r>
      <w:r w:rsidRPr="00C52D8A">
        <w:rPr>
          <w:rFonts w:ascii="Sylfaen" w:eastAsia="MS Mincho" w:hAnsi="Sylfaen"/>
          <w:lang w:eastAsia="x-none"/>
        </w:rPr>
        <w:t xml:space="preserve"> Supreme të Kosovës, emërohet anëtar </w:t>
      </w:r>
      <w:r w:rsidR="000A4881" w:rsidRPr="00C52D8A">
        <w:rPr>
          <w:rFonts w:ascii="Sylfaen" w:eastAsia="MS Mincho" w:hAnsi="Sylfaen"/>
          <w:lang w:eastAsia="x-none"/>
        </w:rPr>
        <w:t>rezervë</w:t>
      </w:r>
      <w:r w:rsidRPr="00C52D8A">
        <w:rPr>
          <w:rFonts w:ascii="Sylfaen" w:eastAsia="MS Mincho" w:hAnsi="Sylfaen"/>
          <w:lang w:eastAsia="x-none"/>
        </w:rPr>
        <w:t xml:space="preserve"> i Panelit për Lirim me Kusht (me tutje: </w:t>
      </w:r>
      <w:r w:rsidRPr="00C52D8A">
        <w:rPr>
          <w:rFonts w:ascii="Sylfaen" w:eastAsia="MS Mincho" w:hAnsi="Sylfaen"/>
          <w:i/>
          <w:lang w:eastAsia="x-none"/>
        </w:rPr>
        <w:t>Paneli</w:t>
      </w:r>
      <w:r w:rsidRPr="00C52D8A">
        <w:rPr>
          <w:rFonts w:ascii="Sylfaen" w:eastAsia="MS Mincho" w:hAnsi="Sylfaen"/>
          <w:lang w:eastAsia="x-none"/>
        </w:rPr>
        <w:t>), me mandat dy (2) vjeçar.</w:t>
      </w:r>
    </w:p>
    <w:p w:rsidR="00C52D8A" w:rsidRPr="00C52D8A" w:rsidRDefault="00C52D8A" w:rsidP="00C52D8A">
      <w:pPr>
        <w:pStyle w:val="ListParagraph"/>
        <w:ind w:left="1080"/>
        <w:jc w:val="both"/>
        <w:rPr>
          <w:rFonts w:ascii="Sylfaen" w:eastAsia="MS Mincho" w:hAnsi="Sylfaen"/>
          <w:lang w:eastAsia="x-none"/>
        </w:rPr>
      </w:pPr>
    </w:p>
    <w:p w:rsidR="003A46E9" w:rsidRPr="00C52D8A" w:rsidRDefault="003A46E9" w:rsidP="003A46E9">
      <w:pPr>
        <w:pStyle w:val="ListParagraph"/>
        <w:numPr>
          <w:ilvl w:val="0"/>
          <w:numId w:val="8"/>
        </w:numPr>
        <w:jc w:val="both"/>
        <w:rPr>
          <w:rFonts w:ascii="Sylfaen" w:eastAsia="MS Mincho" w:hAnsi="Sylfaen"/>
          <w:lang w:eastAsia="x-none"/>
        </w:rPr>
      </w:pPr>
      <w:r w:rsidRPr="00C52D8A">
        <w:rPr>
          <w:rFonts w:ascii="Sylfaen" w:eastAsia="MS Mincho" w:hAnsi="Sylfaen"/>
          <w:lang w:eastAsia="x-none"/>
        </w:rPr>
        <w:t xml:space="preserve"> I emëruari do të ushtrojë funksionin e an</w:t>
      </w:r>
      <w:r w:rsidRPr="00C52D8A">
        <w:rPr>
          <w:rFonts w:ascii="Sylfaen" w:eastAsia="MS Mincho" w:hAnsi="Sylfaen"/>
          <w:lang w:eastAsia="ja-JP"/>
        </w:rPr>
        <w:t xml:space="preserve">ëtarit rezervë të panelit (Kryesues i Panelit), </w:t>
      </w:r>
      <w:r w:rsidRPr="00C52D8A">
        <w:rPr>
          <w:rFonts w:ascii="Sylfaen" w:hAnsi="Sylfaen"/>
          <w:lang w:eastAsia="ja-JP"/>
        </w:rPr>
        <w:t xml:space="preserve">në rast të konfliktit të interesit të ndonjërit nga anëtarët e Panelit, sipas nenit 22 të </w:t>
      </w:r>
      <w:r w:rsidR="000A4881" w:rsidRPr="00C52D8A">
        <w:rPr>
          <w:rFonts w:ascii="Sylfaen" w:hAnsi="Sylfaen"/>
          <w:lang w:eastAsia="ja-JP"/>
        </w:rPr>
        <w:t>Rregullores</w:t>
      </w:r>
      <w:r w:rsidRPr="00C52D8A">
        <w:rPr>
          <w:rFonts w:ascii="Sylfaen" w:hAnsi="Sylfaen"/>
          <w:lang w:eastAsia="ja-JP"/>
        </w:rPr>
        <w:t xml:space="preserve"> nr. 01/39 mbi Organizimin dhe Funksionimin e Panelit për Lirim me Kusht</w:t>
      </w:r>
      <w:r w:rsidRPr="00C52D8A">
        <w:rPr>
          <w:rFonts w:ascii="Sylfaen" w:eastAsia="MS Mincho" w:hAnsi="Sylfaen"/>
          <w:lang w:eastAsia="ja-JP"/>
        </w:rPr>
        <w:t>.</w:t>
      </w:r>
    </w:p>
    <w:p w:rsidR="00C52D8A" w:rsidRPr="00C52D8A" w:rsidRDefault="00C52D8A" w:rsidP="00C52D8A">
      <w:pPr>
        <w:pStyle w:val="ListParagraph"/>
        <w:rPr>
          <w:rFonts w:ascii="Sylfaen" w:eastAsia="MS Mincho" w:hAnsi="Sylfaen"/>
          <w:lang w:eastAsia="x-none"/>
        </w:rPr>
      </w:pPr>
    </w:p>
    <w:p w:rsidR="003A46E9" w:rsidRPr="00C52D8A" w:rsidRDefault="003A46E9" w:rsidP="003A46E9">
      <w:pPr>
        <w:pStyle w:val="ListParagraph"/>
        <w:numPr>
          <w:ilvl w:val="0"/>
          <w:numId w:val="8"/>
        </w:numPr>
        <w:jc w:val="both"/>
        <w:rPr>
          <w:rFonts w:ascii="Sylfaen" w:eastAsia="MS Mincho" w:hAnsi="Sylfaen"/>
          <w:lang w:eastAsia="x-none"/>
        </w:rPr>
      </w:pPr>
      <w:r w:rsidRPr="00C52D8A">
        <w:rPr>
          <w:rFonts w:ascii="Sylfaen" w:eastAsia="MS Mincho" w:hAnsi="Sylfaen"/>
          <w:lang w:eastAsia="x-none"/>
        </w:rPr>
        <w:t xml:space="preserve">Anëtari i Panelit do të kompensohet me shumën shtatëdhjetë (70) euro për </w:t>
      </w:r>
      <w:r w:rsidR="000A4881" w:rsidRPr="00C52D8A">
        <w:rPr>
          <w:rFonts w:ascii="Sylfaen" w:eastAsia="MS Mincho" w:hAnsi="Sylfaen"/>
          <w:lang w:eastAsia="x-none"/>
        </w:rPr>
        <w:t>secilën</w:t>
      </w:r>
      <w:r w:rsidRPr="00C52D8A">
        <w:rPr>
          <w:rFonts w:ascii="Sylfaen" w:eastAsia="MS Mincho" w:hAnsi="Sylfaen"/>
          <w:lang w:eastAsia="x-none"/>
        </w:rPr>
        <w:t xml:space="preserve"> seancë, në bazë të udhëzimit administrativ për </w:t>
      </w:r>
      <w:r w:rsidR="000A4881" w:rsidRPr="00C52D8A">
        <w:rPr>
          <w:rFonts w:ascii="Sylfaen" w:eastAsia="MS Mincho" w:hAnsi="Sylfaen"/>
          <w:lang w:eastAsia="x-none"/>
        </w:rPr>
        <w:t>kompensimin</w:t>
      </w:r>
      <w:r w:rsidRPr="00C52D8A">
        <w:rPr>
          <w:rFonts w:ascii="Sylfaen" w:eastAsia="MS Mincho" w:hAnsi="Sylfaen"/>
          <w:lang w:eastAsia="x-none"/>
        </w:rPr>
        <w:t xml:space="preserve"> e anëtarëve të Këshillit Gjyqësor të Kosovës dhe anëtarëve dhe zyrtarëve tjerë në Komisione. </w:t>
      </w:r>
    </w:p>
    <w:p w:rsidR="00C52D8A" w:rsidRPr="00C52D8A" w:rsidRDefault="00C52D8A" w:rsidP="00C52D8A">
      <w:pPr>
        <w:pStyle w:val="ListParagraph"/>
        <w:rPr>
          <w:rFonts w:ascii="Sylfaen" w:eastAsia="MS Mincho" w:hAnsi="Sylfaen"/>
          <w:lang w:eastAsia="x-none"/>
        </w:rPr>
      </w:pPr>
    </w:p>
    <w:p w:rsidR="003A46E9" w:rsidRPr="00C52D8A" w:rsidRDefault="003A46E9" w:rsidP="003A46E9">
      <w:pPr>
        <w:pStyle w:val="ListParagraph"/>
        <w:numPr>
          <w:ilvl w:val="0"/>
          <w:numId w:val="8"/>
        </w:numPr>
        <w:jc w:val="both"/>
        <w:rPr>
          <w:rFonts w:ascii="Sylfaen" w:eastAsia="MS Mincho" w:hAnsi="Sylfaen"/>
          <w:lang w:eastAsia="x-none"/>
        </w:rPr>
      </w:pPr>
      <w:r w:rsidRPr="00C52D8A">
        <w:rPr>
          <w:rFonts w:ascii="Sylfaen" w:eastAsia="MS Mincho" w:hAnsi="Sylfaen"/>
          <w:lang w:eastAsia="x-none"/>
        </w:rPr>
        <w:t xml:space="preserve"> Shuma e caktuar për honorar në pikën 3 të këtij vendimi nënkupton shumën bruto dhe çfarëdo takse apo tatim i aplikueshëm në Kosovë, në të ardhura mbi </w:t>
      </w:r>
      <w:r w:rsidRPr="00C52D8A">
        <w:rPr>
          <w:rFonts w:ascii="Sylfaen" w:eastAsia="MS Mincho" w:hAnsi="Sylfaen"/>
          <w:lang w:eastAsia="x-none"/>
        </w:rPr>
        <w:lastRenderedPageBreak/>
        <w:t xml:space="preserve">këtë bazë, është barrë e përfituesit të këtij honorari. Pagesa e tij do të bëhet nga Buxheti i Këshillit Gjyqësor të Kosovës i dedikuar për këtë qëllim. </w:t>
      </w:r>
    </w:p>
    <w:p w:rsidR="00C52D8A" w:rsidRPr="00C52D8A" w:rsidRDefault="00C52D8A" w:rsidP="00C52D8A">
      <w:pPr>
        <w:pStyle w:val="ListParagraph"/>
        <w:rPr>
          <w:rFonts w:ascii="Sylfaen" w:eastAsia="MS Mincho" w:hAnsi="Sylfaen"/>
          <w:lang w:eastAsia="x-none"/>
        </w:rPr>
      </w:pPr>
    </w:p>
    <w:p w:rsidR="003A46E9" w:rsidRPr="00C52D8A" w:rsidRDefault="003A46E9" w:rsidP="003A46E9">
      <w:pPr>
        <w:pStyle w:val="ListParagraph"/>
        <w:numPr>
          <w:ilvl w:val="0"/>
          <w:numId w:val="8"/>
        </w:numPr>
        <w:jc w:val="both"/>
        <w:rPr>
          <w:rFonts w:ascii="Sylfaen" w:eastAsia="MS Mincho" w:hAnsi="Sylfaen"/>
          <w:lang w:eastAsia="x-none"/>
        </w:rPr>
      </w:pPr>
      <w:r w:rsidRPr="00C52D8A">
        <w:rPr>
          <w:rFonts w:ascii="Sylfaen" w:eastAsia="MS Mincho" w:hAnsi="Sylfaen"/>
          <w:lang w:eastAsia="x-none"/>
        </w:rPr>
        <w:t xml:space="preserve">Vendimi hynë në fuqi në ditën e nënshkrimit. </w:t>
      </w:r>
    </w:p>
    <w:p w:rsidR="003A46E9" w:rsidRPr="00C52D8A" w:rsidRDefault="003A46E9" w:rsidP="003A46E9">
      <w:pPr>
        <w:tabs>
          <w:tab w:val="left" w:pos="6374"/>
        </w:tabs>
        <w:jc w:val="both"/>
        <w:rPr>
          <w:rFonts w:ascii="Sylfaen" w:eastAsia="MS Mincho" w:hAnsi="Sylfaen"/>
          <w:lang w:eastAsia="ko-KR"/>
        </w:rPr>
      </w:pPr>
    </w:p>
    <w:p w:rsidR="00C52D8A" w:rsidRPr="00C52D8A" w:rsidRDefault="00C52D8A" w:rsidP="00C52D8A">
      <w:pPr>
        <w:tabs>
          <w:tab w:val="left" w:pos="6374"/>
        </w:tabs>
        <w:jc w:val="center"/>
        <w:rPr>
          <w:rFonts w:ascii="Sylfaen" w:eastAsia="MS Mincho" w:hAnsi="Sylfaen"/>
          <w:lang w:eastAsia="ko-KR"/>
        </w:rPr>
      </w:pPr>
      <w:r w:rsidRPr="00C52D8A">
        <w:rPr>
          <w:rFonts w:ascii="Sylfaen" w:eastAsia="MS Mincho" w:hAnsi="Sylfaen"/>
          <w:lang w:eastAsia="ko-KR"/>
        </w:rPr>
        <w:t xml:space="preserve">                                                                                    </w:t>
      </w:r>
      <w:r w:rsidR="003A46E9" w:rsidRPr="00C52D8A">
        <w:rPr>
          <w:rFonts w:ascii="Sylfaen" w:eastAsia="MS Mincho" w:hAnsi="Sylfaen"/>
          <w:lang w:eastAsia="ko-KR"/>
        </w:rPr>
        <w:t>N</w:t>
      </w:r>
      <w:r w:rsidRPr="00C52D8A">
        <w:rPr>
          <w:rFonts w:ascii="Sylfaen" w:eastAsia="MS Mincho" w:hAnsi="Sylfaen"/>
          <w:lang w:eastAsia="ko-KR"/>
        </w:rPr>
        <w:t>enad Lazic</w:t>
      </w:r>
    </w:p>
    <w:p w:rsidR="00C52D8A" w:rsidRPr="00C52D8A" w:rsidRDefault="00C52D8A" w:rsidP="00C52D8A">
      <w:pPr>
        <w:tabs>
          <w:tab w:val="left" w:pos="6374"/>
        </w:tabs>
        <w:jc w:val="center"/>
        <w:rPr>
          <w:rFonts w:ascii="Sylfaen" w:eastAsia="MS Mincho" w:hAnsi="Sylfaen"/>
          <w:lang w:eastAsia="ko-KR"/>
        </w:rPr>
      </w:pPr>
    </w:p>
    <w:p w:rsidR="00C52D8A" w:rsidRPr="00C52D8A" w:rsidRDefault="00C52D8A" w:rsidP="00C52D8A">
      <w:pPr>
        <w:tabs>
          <w:tab w:val="left" w:pos="6374"/>
        </w:tabs>
        <w:jc w:val="center"/>
        <w:rPr>
          <w:rFonts w:ascii="Sylfaen" w:eastAsia="MS Mincho" w:hAnsi="Sylfaen"/>
          <w:lang w:eastAsia="ko-KR"/>
        </w:rPr>
      </w:pPr>
    </w:p>
    <w:p w:rsidR="003A46E9" w:rsidRPr="00C52D8A" w:rsidRDefault="00C52D8A" w:rsidP="00C52D8A">
      <w:pPr>
        <w:tabs>
          <w:tab w:val="left" w:pos="6374"/>
        </w:tabs>
        <w:jc w:val="center"/>
        <w:rPr>
          <w:rFonts w:ascii="Sylfaen" w:eastAsia="MS Mincho" w:hAnsi="Sylfaen"/>
          <w:lang w:eastAsia="ko-KR"/>
        </w:rPr>
      </w:pPr>
      <w:r w:rsidRPr="00C52D8A">
        <w:rPr>
          <w:rFonts w:ascii="Sylfaen" w:eastAsia="MS Mincho" w:hAnsi="Sylfaen"/>
          <w:lang w:eastAsia="ko-KR"/>
        </w:rPr>
        <w:t xml:space="preserve">                                                                                         </w:t>
      </w:r>
      <w:proofErr w:type="spellStart"/>
      <w:r w:rsidRPr="00C52D8A">
        <w:rPr>
          <w:rFonts w:ascii="Sylfaen" w:eastAsia="MS Mincho" w:hAnsi="Sylfaen"/>
          <w:lang w:eastAsia="ko-KR"/>
        </w:rPr>
        <w:t>Zv</w:t>
      </w:r>
      <w:proofErr w:type="spellEnd"/>
      <w:r w:rsidRPr="00C52D8A">
        <w:rPr>
          <w:rFonts w:ascii="Sylfaen" w:eastAsia="MS Mincho" w:hAnsi="Sylfaen"/>
          <w:lang w:eastAsia="ko-KR"/>
        </w:rPr>
        <w:t xml:space="preserve">. </w:t>
      </w:r>
      <w:r w:rsidR="003A46E9" w:rsidRPr="00C52D8A">
        <w:rPr>
          <w:rFonts w:ascii="Sylfaen" w:eastAsia="MS Mincho" w:hAnsi="Sylfaen"/>
          <w:lang w:eastAsia="ko-KR"/>
        </w:rPr>
        <w:t>Kryesues,</w:t>
      </w:r>
    </w:p>
    <w:p w:rsidR="003A46E9" w:rsidRPr="00C52D8A" w:rsidRDefault="00C52D8A" w:rsidP="00C52D8A">
      <w:pPr>
        <w:tabs>
          <w:tab w:val="left" w:pos="6449"/>
        </w:tabs>
        <w:jc w:val="center"/>
        <w:rPr>
          <w:rFonts w:ascii="Sylfaen" w:eastAsia="MS Mincho" w:hAnsi="Sylfaen"/>
          <w:lang w:eastAsia="ko-KR"/>
        </w:rPr>
      </w:pPr>
      <w:r w:rsidRPr="00C52D8A">
        <w:rPr>
          <w:rFonts w:ascii="Sylfaen" w:eastAsia="MS Mincho" w:hAnsi="Sylfaen"/>
          <w:lang w:eastAsia="ko-KR"/>
        </w:rPr>
        <w:t xml:space="preserve">                                                                                                      </w:t>
      </w:r>
      <w:r w:rsidR="003A46E9" w:rsidRPr="00C52D8A">
        <w:rPr>
          <w:rFonts w:ascii="Sylfaen" w:eastAsia="MS Mincho" w:hAnsi="Sylfaen"/>
          <w:lang w:eastAsia="ko-KR"/>
        </w:rPr>
        <w:t>Këshilli Gjyqësor i Kosovës</w:t>
      </w:r>
    </w:p>
    <w:p w:rsidR="003A46E9" w:rsidRPr="00C52D8A" w:rsidRDefault="00C52D8A" w:rsidP="003A46E9">
      <w:pPr>
        <w:rPr>
          <w:rFonts w:ascii="Sylfaen" w:eastAsia="MS Mincho" w:hAnsi="Sylfaen"/>
          <w:i/>
          <w:sz w:val="18"/>
          <w:szCs w:val="18"/>
          <w:lang w:eastAsia="ko-KR"/>
        </w:rPr>
      </w:pPr>
      <w:r w:rsidRPr="00C52D8A">
        <w:rPr>
          <w:rFonts w:ascii="Sylfaen" w:eastAsia="MS Mincho" w:hAnsi="Sylfaen"/>
          <w:i/>
          <w:sz w:val="18"/>
          <w:szCs w:val="18"/>
          <w:lang w:eastAsia="ko-KR"/>
        </w:rPr>
        <w:t xml:space="preserve">Kopje e vendimit i </w:t>
      </w:r>
      <w:r w:rsidR="000A4881" w:rsidRPr="00C52D8A">
        <w:rPr>
          <w:rFonts w:ascii="Sylfaen" w:eastAsia="MS Mincho" w:hAnsi="Sylfaen"/>
          <w:i/>
          <w:sz w:val="18"/>
          <w:szCs w:val="18"/>
          <w:lang w:eastAsia="ko-KR"/>
        </w:rPr>
        <w:t>dërgohet</w:t>
      </w:r>
      <w:r w:rsidRPr="00C52D8A">
        <w:rPr>
          <w:rFonts w:ascii="Sylfaen" w:eastAsia="MS Mincho" w:hAnsi="Sylfaen"/>
          <w:i/>
          <w:sz w:val="18"/>
          <w:szCs w:val="18"/>
          <w:lang w:eastAsia="ko-KR"/>
        </w:rPr>
        <w:t>:</w:t>
      </w:r>
      <w:r w:rsidR="003A46E9" w:rsidRPr="00C52D8A">
        <w:rPr>
          <w:rFonts w:ascii="Sylfaen" w:eastAsia="MS Mincho" w:hAnsi="Sylfaen"/>
          <w:i/>
          <w:sz w:val="18"/>
          <w:szCs w:val="18"/>
          <w:lang w:eastAsia="ko-KR"/>
        </w:rPr>
        <w:t>:</w:t>
      </w:r>
    </w:p>
    <w:p w:rsidR="003A46E9" w:rsidRPr="00C52D8A" w:rsidRDefault="003A46E9" w:rsidP="003A46E9">
      <w:pPr>
        <w:rPr>
          <w:rFonts w:ascii="Sylfaen" w:eastAsia="MS Mincho" w:hAnsi="Sylfaen"/>
          <w:i/>
          <w:sz w:val="18"/>
          <w:szCs w:val="18"/>
          <w:lang w:eastAsia="ko-KR"/>
        </w:rPr>
      </w:pPr>
    </w:p>
    <w:p w:rsidR="003A46E9" w:rsidRPr="00C52D8A" w:rsidRDefault="003A46E9" w:rsidP="003A46E9">
      <w:pPr>
        <w:numPr>
          <w:ilvl w:val="0"/>
          <w:numId w:val="7"/>
        </w:numPr>
        <w:rPr>
          <w:rFonts w:ascii="Sylfaen" w:eastAsia="MS Mincho" w:hAnsi="Sylfaen"/>
          <w:i/>
          <w:sz w:val="18"/>
          <w:szCs w:val="18"/>
          <w:lang w:eastAsia="ko-KR"/>
        </w:rPr>
      </w:pPr>
      <w:r w:rsidRPr="00C52D8A">
        <w:rPr>
          <w:rFonts w:ascii="Sylfaen" w:eastAsia="MS Mincho" w:hAnsi="Sylfaen"/>
          <w:i/>
          <w:sz w:val="18"/>
          <w:szCs w:val="18"/>
          <w:lang w:eastAsia="ko-KR"/>
        </w:rPr>
        <w:t>Sabri Halili, Gjykata Supreme e Kosovës;</w:t>
      </w:r>
    </w:p>
    <w:p w:rsidR="003A46E9" w:rsidRPr="00C52D8A" w:rsidRDefault="003A46E9" w:rsidP="003A46E9">
      <w:pPr>
        <w:numPr>
          <w:ilvl w:val="0"/>
          <w:numId w:val="7"/>
        </w:numPr>
        <w:rPr>
          <w:rFonts w:ascii="Sylfaen" w:eastAsia="MS Mincho" w:hAnsi="Sylfaen"/>
          <w:i/>
          <w:sz w:val="18"/>
          <w:szCs w:val="18"/>
          <w:lang w:eastAsia="ko-KR"/>
        </w:rPr>
      </w:pPr>
      <w:r w:rsidRPr="00C52D8A">
        <w:rPr>
          <w:rFonts w:ascii="Sylfaen" w:eastAsia="MS Mincho" w:hAnsi="Sylfaen"/>
          <w:i/>
          <w:sz w:val="18"/>
          <w:szCs w:val="18"/>
          <w:lang w:eastAsia="ko-KR"/>
        </w:rPr>
        <w:t>Fejzullah Hasani, kryetar, Gjykata Supreme e Kosovës;</w:t>
      </w:r>
    </w:p>
    <w:p w:rsidR="003A46E9" w:rsidRPr="00C52D8A" w:rsidRDefault="003A46E9" w:rsidP="003A46E9">
      <w:pPr>
        <w:numPr>
          <w:ilvl w:val="0"/>
          <w:numId w:val="7"/>
        </w:numPr>
        <w:rPr>
          <w:rFonts w:ascii="Sylfaen" w:eastAsia="MS Mincho" w:hAnsi="Sylfaen"/>
          <w:i/>
          <w:sz w:val="18"/>
          <w:szCs w:val="18"/>
          <w:lang w:eastAsia="ko-KR"/>
        </w:rPr>
      </w:pPr>
      <w:r w:rsidRPr="00C52D8A">
        <w:rPr>
          <w:rFonts w:ascii="Sylfaen" w:eastAsia="MS Mincho" w:hAnsi="Sylfaen"/>
          <w:i/>
          <w:sz w:val="18"/>
          <w:szCs w:val="18"/>
          <w:lang w:eastAsia="ko-KR"/>
        </w:rPr>
        <w:t>Bedri Duraku, Koordinator i Panelit për Lirim me Kusht;</w:t>
      </w:r>
    </w:p>
    <w:p w:rsidR="003A46E9" w:rsidRPr="00C52D8A" w:rsidRDefault="003A46E9" w:rsidP="003A46E9">
      <w:pPr>
        <w:numPr>
          <w:ilvl w:val="0"/>
          <w:numId w:val="7"/>
        </w:numPr>
        <w:rPr>
          <w:rFonts w:ascii="Sylfaen" w:eastAsia="MS Mincho" w:hAnsi="Sylfaen"/>
          <w:i/>
          <w:sz w:val="18"/>
          <w:szCs w:val="18"/>
          <w:lang w:eastAsia="ko-KR"/>
        </w:rPr>
      </w:pPr>
      <w:r w:rsidRPr="00C52D8A">
        <w:rPr>
          <w:rFonts w:ascii="Sylfaen" w:eastAsia="MS Mincho" w:hAnsi="Sylfaen"/>
          <w:i/>
          <w:sz w:val="18"/>
          <w:szCs w:val="18"/>
          <w:lang w:eastAsia="ko-KR"/>
        </w:rPr>
        <w:t>Arkivit.</w:t>
      </w:r>
      <w:bookmarkStart w:id="0" w:name="_GoBack"/>
      <w:bookmarkEnd w:id="0"/>
    </w:p>
    <w:p w:rsidR="00DD5C85" w:rsidRPr="00C52D8A" w:rsidRDefault="00DD5C85" w:rsidP="003A46E9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sectPr w:rsidR="00DD5C85" w:rsidRPr="00C52D8A" w:rsidSect="00C52D8A">
      <w:headerReference w:type="first" r:id="rId8"/>
      <w:pgSz w:w="12240" w:h="15840"/>
      <w:pgMar w:top="1440" w:right="1440" w:bottom="23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75" w:rsidRDefault="001B1575" w:rsidP="0003453F">
      <w:r>
        <w:separator/>
      </w:r>
    </w:p>
  </w:endnote>
  <w:endnote w:type="continuationSeparator" w:id="0">
    <w:p w:rsidR="001B1575" w:rsidRDefault="001B1575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75" w:rsidRDefault="001B1575" w:rsidP="0003453F">
      <w:r>
        <w:separator/>
      </w:r>
    </w:p>
  </w:footnote>
  <w:footnote w:type="continuationSeparator" w:id="0">
    <w:p w:rsidR="001B1575" w:rsidRDefault="001B1575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7" name="Picture 7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B15"/>
    <w:multiLevelType w:val="hybridMultilevel"/>
    <w:tmpl w:val="416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1C6CEB"/>
    <w:multiLevelType w:val="hybridMultilevel"/>
    <w:tmpl w:val="9236CB14"/>
    <w:lvl w:ilvl="0" w:tplc="9EBAD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9"/>
    <w:rsid w:val="0003453F"/>
    <w:rsid w:val="000536E7"/>
    <w:rsid w:val="000A4881"/>
    <w:rsid w:val="000B384F"/>
    <w:rsid w:val="00146B43"/>
    <w:rsid w:val="001B1575"/>
    <w:rsid w:val="001D1357"/>
    <w:rsid w:val="001F1476"/>
    <w:rsid w:val="002249A7"/>
    <w:rsid w:val="002506FA"/>
    <w:rsid w:val="003A46E9"/>
    <w:rsid w:val="00447F15"/>
    <w:rsid w:val="00450A94"/>
    <w:rsid w:val="00560681"/>
    <w:rsid w:val="00752F63"/>
    <w:rsid w:val="007E7A56"/>
    <w:rsid w:val="00857DB0"/>
    <w:rsid w:val="008C5DD1"/>
    <w:rsid w:val="008C6ED6"/>
    <w:rsid w:val="008D0E08"/>
    <w:rsid w:val="0097715C"/>
    <w:rsid w:val="009F7A8E"/>
    <w:rsid w:val="00A553CA"/>
    <w:rsid w:val="00A9740A"/>
    <w:rsid w:val="00B3736A"/>
    <w:rsid w:val="00B65BDF"/>
    <w:rsid w:val="00B84793"/>
    <w:rsid w:val="00C261F5"/>
    <w:rsid w:val="00C52D8A"/>
    <w:rsid w:val="00C824F7"/>
    <w:rsid w:val="00D80BED"/>
    <w:rsid w:val="00DA29BC"/>
    <w:rsid w:val="00DD5C85"/>
    <w:rsid w:val="00E109C3"/>
    <w:rsid w:val="00E56592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Albert Avdiu</cp:lastModifiedBy>
  <cp:revision>6</cp:revision>
  <dcterms:created xsi:type="dcterms:W3CDTF">2016-11-01T14:50:00Z</dcterms:created>
  <dcterms:modified xsi:type="dcterms:W3CDTF">2016-11-03T14:43:00Z</dcterms:modified>
</cp:coreProperties>
</file>